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DCEA6" w14:textId="77777777" w:rsidR="00DD7AFF" w:rsidRDefault="00000000">
      <w:pPr>
        <w:ind w:firstLineChars="1000" w:firstLine="3012"/>
        <w:rPr>
          <w:rFonts w:asciiTheme="minorEastAsia" w:hAnsiTheme="minorEastAsia"/>
          <w:b/>
          <w:sz w:val="30"/>
          <w:szCs w:val="30"/>
          <w:shd w:val="pct10" w:color="auto" w:fill="FFFFFF"/>
        </w:rPr>
      </w:pPr>
      <w:r>
        <w:rPr>
          <w:rFonts w:asciiTheme="minorEastAsia" w:hAnsiTheme="minorEastAsia"/>
          <w:b/>
          <w:sz w:val="30"/>
          <w:szCs w:val="30"/>
          <w:shd w:val="pct10" w:color="auto" w:fill="FFFFFF"/>
        </w:rPr>
        <w:t>设备售后安装条件</w:t>
      </w:r>
    </w:p>
    <w:p w14:paraId="781D5E2A" w14:textId="77777777" w:rsidR="00DD7AFF" w:rsidRDefault="00000000">
      <w:pPr>
        <w:rPr>
          <w:rFonts w:ascii="宋体" w:eastAsia="宋体" w:hAnsi="宋体" w:cs="宋体"/>
          <w:szCs w:val="21"/>
        </w:rPr>
      </w:pPr>
      <w:r>
        <w:rPr>
          <w:rFonts w:asciiTheme="minorEastAsia" w:hAnsiTheme="minorEastAsia"/>
          <w:sz w:val="28"/>
          <w:szCs w:val="28"/>
        </w:rPr>
        <w:t xml:space="preserve">  </w:t>
      </w:r>
      <w:r>
        <w:rPr>
          <w:rFonts w:ascii="宋体" w:eastAsia="宋体" w:hAnsi="宋体" w:cs="宋体" w:hint="eastAsia"/>
          <w:szCs w:val="21"/>
        </w:rPr>
        <w:t xml:space="preserve"> 尊敬的客户：您好！感谢您的信赖，选择本公司产品，本公司为您提供专业的售后安装服务，将为您安装好我们的产品，方便您使用。请您仔细阅读以下安装条件需求，并准备好必要的安装条件，谢谢。如果因为您没有准备好所必须的安装条件造成我们第一次售后安装服务无法安装调试好本公司产品，第二次的售后安装服务将会产生一定的费用，请您知晓。</w:t>
      </w:r>
    </w:p>
    <w:tbl>
      <w:tblPr>
        <w:tblStyle w:val="aa"/>
        <w:tblW w:w="9498" w:type="dxa"/>
        <w:tblInd w:w="-459" w:type="dxa"/>
        <w:tblLook w:val="04A0" w:firstRow="1" w:lastRow="0" w:firstColumn="1" w:lastColumn="0" w:noHBand="0" w:noVBand="1"/>
      </w:tblPr>
      <w:tblGrid>
        <w:gridCol w:w="707"/>
        <w:gridCol w:w="1476"/>
        <w:gridCol w:w="3656"/>
        <w:gridCol w:w="1688"/>
        <w:gridCol w:w="1971"/>
      </w:tblGrid>
      <w:tr w:rsidR="00DD7AFF" w14:paraId="76CF6EE9" w14:textId="77777777">
        <w:tc>
          <w:tcPr>
            <w:tcW w:w="2183" w:type="dxa"/>
            <w:gridSpan w:val="2"/>
            <w:vAlign w:val="center"/>
          </w:tcPr>
          <w:p w14:paraId="19B26361" w14:textId="77777777" w:rsidR="00DD7AFF" w:rsidRDefault="00000000">
            <w:pPr>
              <w:jc w:val="center"/>
              <w:rPr>
                <w:rFonts w:ascii="宋体" w:eastAsia="宋体" w:hAnsi="宋体" w:cs="宋体"/>
                <w:szCs w:val="21"/>
              </w:rPr>
            </w:pPr>
            <w:r>
              <w:rPr>
                <w:rFonts w:ascii="宋体" w:eastAsia="宋体" w:hAnsi="宋体" w:cs="宋体" w:hint="eastAsia"/>
                <w:szCs w:val="21"/>
              </w:rPr>
              <w:t>项目</w:t>
            </w:r>
          </w:p>
        </w:tc>
        <w:tc>
          <w:tcPr>
            <w:tcW w:w="3656" w:type="dxa"/>
            <w:vAlign w:val="center"/>
          </w:tcPr>
          <w:p w14:paraId="6B9B3CDA" w14:textId="77777777" w:rsidR="00DD7AFF" w:rsidRDefault="00000000">
            <w:pPr>
              <w:jc w:val="center"/>
              <w:rPr>
                <w:rFonts w:ascii="宋体" w:eastAsia="宋体" w:hAnsi="宋体" w:cs="宋体"/>
                <w:szCs w:val="21"/>
              </w:rPr>
            </w:pPr>
            <w:r>
              <w:rPr>
                <w:rFonts w:ascii="宋体" w:eastAsia="宋体" w:hAnsi="宋体" w:cs="宋体" w:hint="eastAsia"/>
                <w:szCs w:val="21"/>
              </w:rPr>
              <w:t>要求</w:t>
            </w:r>
          </w:p>
        </w:tc>
        <w:tc>
          <w:tcPr>
            <w:tcW w:w="1688" w:type="dxa"/>
            <w:vAlign w:val="center"/>
          </w:tcPr>
          <w:p w14:paraId="3D7A7560" w14:textId="77777777" w:rsidR="00DD7AFF" w:rsidRDefault="00000000">
            <w:pPr>
              <w:jc w:val="center"/>
              <w:rPr>
                <w:rFonts w:ascii="宋体" w:eastAsia="宋体" w:hAnsi="宋体" w:cs="宋体"/>
                <w:szCs w:val="21"/>
              </w:rPr>
            </w:pPr>
            <w:r>
              <w:rPr>
                <w:rFonts w:ascii="宋体" w:eastAsia="宋体" w:hAnsi="宋体" w:cs="宋体" w:hint="eastAsia"/>
                <w:szCs w:val="21"/>
              </w:rPr>
              <w:t>提供单位</w:t>
            </w:r>
          </w:p>
        </w:tc>
        <w:tc>
          <w:tcPr>
            <w:tcW w:w="1971" w:type="dxa"/>
            <w:vAlign w:val="center"/>
          </w:tcPr>
          <w:p w14:paraId="1DF5B939" w14:textId="77777777" w:rsidR="00DD7AFF" w:rsidRDefault="00000000">
            <w:pPr>
              <w:jc w:val="center"/>
              <w:rPr>
                <w:rFonts w:ascii="宋体" w:eastAsia="宋体" w:hAnsi="宋体" w:cs="宋体"/>
                <w:szCs w:val="21"/>
              </w:rPr>
            </w:pPr>
            <w:r>
              <w:rPr>
                <w:rFonts w:ascii="宋体" w:eastAsia="宋体" w:hAnsi="宋体" w:cs="宋体" w:hint="eastAsia"/>
                <w:szCs w:val="21"/>
              </w:rPr>
              <w:t>备注</w:t>
            </w:r>
          </w:p>
        </w:tc>
      </w:tr>
      <w:tr w:rsidR="00DD7AFF" w14:paraId="3E18868D" w14:textId="77777777">
        <w:tc>
          <w:tcPr>
            <w:tcW w:w="707" w:type="dxa"/>
            <w:vMerge w:val="restart"/>
            <w:tcBorders>
              <w:right w:val="single" w:sz="4" w:space="0" w:color="auto"/>
            </w:tcBorders>
            <w:vAlign w:val="center"/>
          </w:tcPr>
          <w:p w14:paraId="0EDECB1F" w14:textId="77777777" w:rsidR="00DD7AFF" w:rsidRDefault="00000000">
            <w:pPr>
              <w:jc w:val="center"/>
              <w:rPr>
                <w:rFonts w:ascii="宋体" w:eastAsia="宋体" w:hAnsi="宋体" w:cs="宋体"/>
                <w:szCs w:val="21"/>
              </w:rPr>
            </w:pPr>
            <w:r>
              <w:rPr>
                <w:rFonts w:ascii="宋体" w:eastAsia="宋体" w:hAnsi="宋体" w:cs="宋体" w:hint="eastAsia"/>
                <w:szCs w:val="21"/>
              </w:rPr>
              <w:t>供电</w:t>
            </w:r>
          </w:p>
        </w:tc>
        <w:tc>
          <w:tcPr>
            <w:tcW w:w="1476" w:type="dxa"/>
            <w:tcBorders>
              <w:left w:val="single" w:sz="4" w:space="0" w:color="auto"/>
            </w:tcBorders>
            <w:vAlign w:val="center"/>
          </w:tcPr>
          <w:p w14:paraId="14231C16" w14:textId="77777777" w:rsidR="00DD7AFF" w:rsidRDefault="00000000">
            <w:pPr>
              <w:jc w:val="center"/>
              <w:rPr>
                <w:rFonts w:ascii="宋体" w:eastAsia="宋体" w:hAnsi="宋体" w:cs="宋体"/>
                <w:szCs w:val="21"/>
              </w:rPr>
            </w:pPr>
            <w:r>
              <w:rPr>
                <w:rFonts w:ascii="宋体" w:eastAsia="宋体" w:hAnsi="宋体" w:cs="宋体" w:hint="eastAsia"/>
                <w:szCs w:val="21"/>
              </w:rPr>
              <w:t>电源</w:t>
            </w:r>
          </w:p>
        </w:tc>
        <w:tc>
          <w:tcPr>
            <w:tcW w:w="3656" w:type="dxa"/>
            <w:vAlign w:val="center"/>
          </w:tcPr>
          <w:p w14:paraId="21F937D5" w14:textId="77777777" w:rsidR="00DD7AFF" w:rsidRDefault="00000000">
            <w:pPr>
              <w:jc w:val="left"/>
              <w:rPr>
                <w:rFonts w:ascii="宋体" w:eastAsia="宋体" w:hAnsi="宋体" w:cs="宋体"/>
                <w:szCs w:val="21"/>
              </w:rPr>
            </w:pPr>
            <w:r>
              <w:rPr>
                <w:rFonts w:ascii="宋体" w:eastAsia="宋体" w:hAnsi="宋体" w:cs="宋体" w:hint="eastAsia"/>
                <w:szCs w:val="21"/>
              </w:rPr>
              <w:t>电压单相220VAC±10%,频率50HZ，功率7.5KW</w:t>
            </w:r>
          </w:p>
        </w:tc>
        <w:tc>
          <w:tcPr>
            <w:tcW w:w="1688" w:type="dxa"/>
            <w:vAlign w:val="center"/>
          </w:tcPr>
          <w:p w14:paraId="70DFB6ED" w14:textId="77777777" w:rsidR="00DD7AFF" w:rsidRDefault="00000000">
            <w:pPr>
              <w:jc w:val="center"/>
              <w:rPr>
                <w:rFonts w:ascii="宋体" w:eastAsia="宋体" w:hAnsi="宋体" w:cs="宋体"/>
                <w:szCs w:val="21"/>
              </w:rPr>
            </w:pPr>
            <w:r>
              <w:rPr>
                <w:rFonts w:ascii="宋体" w:eastAsia="宋体" w:hAnsi="宋体" w:cs="宋体" w:hint="eastAsia"/>
                <w:szCs w:val="21"/>
              </w:rPr>
              <w:t>客户提供</w:t>
            </w:r>
          </w:p>
        </w:tc>
        <w:tc>
          <w:tcPr>
            <w:tcW w:w="1971" w:type="dxa"/>
            <w:vAlign w:val="center"/>
          </w:tcPr>
          <w:p w14:paraId="5179860D" w14:textId="77777777" w:rsidR="00DD7AFF" w:rsidRDefault="00DD7AFF">
            <w:pPr>
              <w:jc w:val="center"/>
              <w:rPr>
                <w:rFonts w:ascii="宋体" w:eastAsia="宋体" w:hAnsi="宋体" w:cs="宋体"/>
                <w:szCs w:val="21"/>
              </w:rPr>
            </w:pPr>
          </w:p>
        </w:tc>
      </w:tr>
      <w:tr w:rsidR="00DD7AFF" w14:paraId="43488B47" w14:textId="77777777">
        <w:tc>
          <w:tcPr>
            <w:tcW w:w="707" w:type="dxa"/>
            <w:vMerge/>
            <w:tcBorders>
              <w:right w:val="single" w:sz="4" w:space="0" w:color="auto"/>
            </w:tcBorders>
            <w:vAlign w:val="center"/>
          </w:tcPr>
          <w:p w14:paraId="4DEEA34B" w14:textId="77777777" w:rsidR="00DD7AFF" w:rsidRDefault="00DD7AFF">
            <w:pPr>
              <w:jc w:val="center"/>
              <w:rPr>
                <w:rFonts w:ascii="宋体" w:eastAsia="宋体" w:hAnsi="宋体" w:cs="宋体"/>
                <w:szCs w:val="21"/>
              </w:rPr>
            </w:pPr>
          </w:p>
        </w:tc>
        <w:tc>
          <w:tcPr>
            <w:tcW w:w="1476" w:type="dxa"/>
            <w:tcBorders>
              <w:left w:val="single" w:sz="4" w:space="0" w:color="auto"/>
            </w:tcBorders>
            <w:vAlign w:val="center"/>
          </w:tcPr>
          <w:p w14:paraId="56FB4671" w14:textId="77777777" w:rsidR="00DD7AFF" w:rsidRDefault="00000000">
            <w:pPr>
              <w:ind w:firstLineChars="100" w:firstLine="210"/>
              <w:rPr>
                <w:rFonts w:ascii="宋体" w:eastAsia="宋体" w:hAnsi="宋体" w:cs="宋体"/>
                <w:szCs w:val="21"/>
              </w:rPr>
            </w:pPr>
            <w:r>
              <w:rPr>
                <w:rFonts w:ascii="宋体" w:eastAsia="宋体" w:hAnsi="宋体" w:cs="宋体" w:hint="eastAsia"/>
                <w:szCs w:val="21"/>
              </w:rPr>
              <w:t>接线方式</w:t>
            </w:r>
          </w:p>
        </w:tc>
        <w:tc>
          <w:tcPr>
            <w:tcW w:w="3656" w:type="dxa"/>
            <w:vAlign w:val="center"/>
          </w:tcPr>
          <w:p w14:paraId="00CA40DC" w14:textId="77777777" w:rsidR="00DD7AFF" w:rsidRDefault="00000000">
            <w:pPr>
              <w:jc w:val="left"/>
              <w:rPr>
                <w:rFonts w:ascii="宋体" w:eastAsia="宋体" w:hAnsi="宋体" w:cs="宋体"/>
                <w:szCs w:val="21"/>
              </w:rPr>
            </w:pPr>
            <w:r>
              <w:rPr>
                <w:rFonts w:ascii="宋体" w:eastAsia="宋体" w:hAnsi="宋体" w:cs="宋体" w:hint="eastAsia"/>
                <w:szCs w:val="21"/>
              </w:rPr>
              <w:t>连接空气开关，需准备不小于40A的空气开关</w:t>
            </w:r>
          </w:p>
          <w:p w14:paraId="6A26E94C" w14:textId="77777777" w:rsidR="00DD7AFF" w:rsidRDefault="00000000">
            <w:pPr>
              <w:widowControl/>
              <w:jc w:val="left"/>
              <w:rPr>
                <w:rFonts w:ascii="宋体" w:eastAsia="宋体" w:hAnsi="宋体" w:cs="宋体"/>
                <w:szCs w:val="21"/>
              </w:rPr>
            </w:pPr>
            <w:r>
              <w:rPr>
                <w:rFonts w:ascii="宋体" w:eastAsia="宋体" w:hAnsi="宋体" w:cs="宋体" w:hint="eastAsia"/>
                <w:noProof/>
                <w:szCs w:val="21"/>
              </w:rPr>
              <w:drawing>
                <wp:inline distT="0" distB="0" distL="114300" distR="114300" wp14:anchorId="618F8F30" wp14:editId="5B74FC67">
                  <wp:extent cx="793750" cy="758825"/>
                  <wp:effectExtent l="0" t="0" r="6350" b="3175"/>
                  <wp:docPr id="9" name="图片 5" descr="C:\Users\fh\Desktop\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C:\Users\fh\Desktop\123.jpg"/>
                          <pic:cNvPicPr>
                            <a:picLocks noChangeAspect="1"/>
                          </pic:cNvPicPr>
                        </pic:nvPicPr>
                        <pic:blipFill>
                          <a:blip r:embed="rId7" cstate="print"/>
                          <a:stretch>
                            <a:fillRect/>
                          </a:stretch>
                        </pic:blipFill>
                        <pic:spPr>
                          <a:xfrm>
                            <a:off x="0" y="0"/>
                            <a:ext cx="793750" cy="758825"/>
                          </a:xfrm>
                          <a:prstGeom prst="rect">
                            <a:avLst/>
                          </a:prstGeom>
                          <a:noFill/>
                          <a:ln>
                            <a:noFill/>
                          </a:ln>
                        </pic:spPr>
                      </pic:pic>
                    </a:graphicData>
                  </a:graphic>
                </wp:inline>
              </w:drawing>
            </w:r>
          </w:p>
        </w:tc>
        <w:tc>
          <w:tcPr>
            <w:tcW w:w="1688" w:type="dxa"/>
            <w:vAlign w:val="center"/>
          </w:tcPr>
          <w:p w14:paraId="71D0FD59" w14:textId="77777777" w:rsidR="00DD7AFF" w:rsidRDefault="00000000">
            <w:pPr>
              <w:jc w:val="center"/>
              <w:rPr>
                <w:rFonts w:ascii="宋体" w:eastAsia="宋体" w:hAnsi="宋体" w:cs="宋体"/>
                <w:szCs w:val="21"/>
              </w:rPr>
            </w:pPr>
            <w:r>
              <w:rPr>
                <w:rFonts w:ascii="宋体" w:eastAsia="宋体" w:hAnsi="宋体" w:cs="宋体" w:hint="eastAsia"/>
                <w:szCs w:val="21"/>
              </w:rPr>
              <w:t>客户提供</w:t>
            </w:r>
          </w:p>
        </w:tc>
        <w:tc>
          <w:tcPr>
            <w:tcW w:w="1971" w:type="dxa"/>
            <w:vAlign w:val="center"/>
          </w:tcPr>
          <w:p w14:paraId="7994247B" w14:textId="77777777" w:rsidR="00DD7AFF" w:rsidRDefault="00DD7AFF">
            <w:pPr>
              <w:jc w:val="center"/>
              <w:rPr>
                <w:rFonts w:ascii="宋体" w:eastAsia="宋体" w:hAnsi="宋体" w:cs="宋体"/>
                <w:szCs w:val="21"/>
              </w:rPr>
            </w:pPr>
          </w:p>
        </w:tc>
      </w:tr>
      <w:tr w:rsidR="00DD7AFF" w14:paraId="2DA9949F" w14:textId="77777777">
        <w:tc>
          <w:tcPr>
            <w:tcW w:w="707" w:type="dxa"/>
            <w:vMerge/>
            <w:tcBorders>
              <w:right w:val="single" w:sz="4" w:space="0" w:color="auto"/>
            </w:tcBorders>
            <w:vAlign w:val="center"/>
          </w:tcPr>
          <w:p w14:paraId="511401BA" w14:textId="77777777" w:rsidR="00DD7AFF" w:rsidRDefault="00DD7AFF">
            <w:pPr>
              <w:jc w:val="center"/>
              <w:rPr>
                <w:rFonts w:ascii="宋体" w:eastAsia="宋体" w:hAnsi="宋体" w:cs="宋体"/>
                <w:szCs w:val="21"/>
              </w:rPr>
            </w:pPr>
          </w:p>
        </w:tc>
        <w:tc>
          <w:tcPr>
            <w:tcW w:w="1476" w:type="dxa"/>
            <w:tcBorders>
              <w:left w:val="single" w:sz="4" w:space="0" w:color="auto"/>
            </w:tcBorders>
            <w:vAlign w:val="center"/>
          </w:tcPr>
          <w:p w14:paraId="07931BBC" w14:textId="77777777" w:rsidR="00DD7AFF" w:rsidRDefault="00000000">
            <w:pPr>
              <w:jc w:val="center"/>
              <w:rPr>
                <w:rFonts w:ascii="宋体" w:eastAsia="宋体" w:hAnsi="宋体" w:cs="宋体"/>
                <w:szCs w:val="21"/>
              </w:rPr>
            </w:pPr>
            <w:r>
              <w:rPr>
                <w:rFonts w:ascii="宋体" w:eastAsia="宋体" w:hAnsi="宋体" w:cs="宋体" w:hint="eastAsia"/>
                <w:szCs w:val="21"/>
              </w:rPr>
              <w:t>接地</w:t>
            </w:r>
          </w:p>
        </w:tc>
        <w:tc>
          <w:tcPr>
            <w:tcW w:w="3656" w:type="dxa"/>
            <w:vAlign w:val="center"/>
          </w:tcPr>
          <w:p w14:paraId="319BA2A3" w14:textId="77777777" w:rsidR="00DD7AFF" w:rsidRDefault="00000000">
            <w:pPr>
              <w:jc w:val="left"/>
              <w:rPr>
                <w:rFonts w:ascii="宋体" w:eastAsia="宋体" w:hAnsi="宋体" w:cs="宋体"/>
                <w:szCs w:val="21"/>
              </w:rPr>
            </w:pPr>
            <w:r>
              <w:rPr>
                <w:rFonts w:ascii="宋体" w:eastAsia="宋体" w:hAnsi="宋体" w:cs="宋体" w:hint="eastAsia"/>
                <w:szCs w:val="21"/>
              </w:rPr>
              <w:t>电阻小于4Ω的接地线</w:t>
            </w:r>
          </w:p>
        </w:tc>
        <w:tc>
          <w:tcPr>
            <w:tcW w:w="1688" w:type="dxa"/>
            <w:vAlign w:val="center"/>
          </w:tcPr>
          <w:p w14:paraId="3ABB088E" w14:textId="77777777" w:rsidR="00DD7AFF" w:rsidRDefault="00000000">
            <w:pPr>
              <w:jc w:val="center"/>
              <w:rPr>
                <w:rFonts w:ascii="宋体" w:eastAsia="宋体" w:hAnsi="宋体" w:cs="宋体"/>
                <w:szCs w:val="21"/>
              </w:rPr>
            </w:pPr>
            <w:r>
              <w:rPr>
                <w:rFonts w:ascii="宋体" w:eastAsia="宋体" w:hAnsi="宋体" w:cs="宋体" w:hint="eastAsia"/>
                <w:szCs w:val="21"/>
              </w:rPr>
              <w:t>客户提供</w:t>
            </w:r>
          </w:p>
        </w:tc>
        <w:tc>
          <w:tcPr>
            <w:tcW w:w="1971" w:type="dxa"/>
            <w:vAlign w:val="center"/>
          </w:tcPr>
          <w:p w14:paraId="3443F20C" w14:textId="77777777" w:rsidR="00DD7AFF" w:rsidRDefault="00DD7AFF">
            <w:pPr>
              <w:jc w:val="center"/>
              <w:rPr>
                <w:rFonts w:ascii="宋体" w:eastAsia="宋体" w:hAnsi="宋体" w:cs="宋体"/>
                <w:szCs w:val="21"/>
              </w:rPr>
            </w:pPr>
          </w:p>
        </w:tc>
      </w:tr>
      <w:tr w:rsidR="00DD7AFF" w14:paraId="6D297E6D" w14:textId="77777777">
        <w:tc>
          <w:tcPr>
            <w:tcW w:w="707" w:type="dxa"/>
            <w:vMerge/>
            <w:tcBorders>
              <w:right w:val="single" w:sz="4" w:space="0" w:color="auto"/>
            </w:tcBorders>
            <w:vAlign w:val="center"/>
          </w:tcPr>
          <w:p w14:paraId="5DB75E91" w14:textId="77777777" w:rsidR="00DD7AFF" w:rsidRDefault="00DD7AFF">
            <w:pPr>
              <w:jc w:val="center"/>
              <w:rPr>
                <w:rFonts w:ascii="宋体" w:eastAsia="宋体" w:hAnsi="宋体" w:cs="宋体"/>
                <w:szCs w:val="21"/>
              </w:rPr>
            </w:pPr>
          </w:p>
        </w:tc>
        <w:tc>
          <w:tcPr>
            <w:tcW w:w="1476" w:type="dxa"/>
            <w:tcBorders>
              <w:left w:val="single" w:sz="4" w:space="0" w:color="auto"/>
            </w:tcBorders>
          </w:tcPr>
          <w:p w14:paraId="5EB3D377" w14:textId="77777777" w:rsidR="00DD7AFF" w:rsidRDefault="00DD7AFF">
            <w:pPr>
              <w:jc w:val="center"/>
              <w:rPr>
                <w:rFonts w:asciiTheme="minorEastAsia" w:hAnsiTheme="minorEastAsia"/>
                <w:szCs w:val="21"/>
              </w:rPr>
            </w:pPr>
          </w:p>
          <w:p w14:paraId="33C4608F" w14:textId="77777777" w:rsidR="00DD7AFF" w:rsidRDefault="00DD7AFF">
            <w:pPr>
              <w:jc w:val="center"/>
              <w:rPr>
                <w:rFonts w:asciiTheme="minorEastAsia" w:hAnsiTheme="minorEastAsia"/>
                <w:szCs w:val="21"/>
              </w:rPr>
            </w:pPr>
          </w:p>
          <w:p w14:paraId="0FB9301C" w14:textId="77777777" w:rsidR="00DD7AFF" w:rsidRDefault="00000000">
            <w:pPr>
              <w:jc w:val="center"/>
              <w:rPr>
                <w:rFonts w:ascii="宋体" w:eastAsia="宋体" w:hAnsi="宋体" w:cs="宋体"/>
                <w:szCs w:val="21"/>
              </w:rPr>
            </w:pPr>
            <w:r>
              <w:rPr>
                <w:rFonts w:asciiTheme="minorEastAsia" w:hAnsiTheme="minorEastAsia" w:hint="eastAsia"/>
                <w:szCs w:val="21"/>
              </w:rPr>
              <w:t>新国标插线板</w:t>
            </w:r>
          </w:p>
        </w:tc>
        <w:tc>
          <w:tcPr>
            <w:tcW w:w="3656" w:type="dxa"/>
          </w:tcPr>
          <w:p w14:paraId="4E7753B3" w14:textId="77777777" w:rsidR="00DD7AFF" w:rsidRDefault="00000000">
            <w:pPr>
              <w:rPr>
                <w:rFonts w:asciiTheme="minorEastAsia" w:hAnsiTheme="minorEastAsia"/>
                <w:szCs w:val="21"/>
              </w:rPr>
            </w:pPr>
            <w:r>
              <w:rPr>
                <w:rFonts w:asciiTheme="minorEastAsia" w:hAnsiTheme="minorEastAsia" w:hint="eastAsia"/>
                <w:szCs w:val="21"/>
              </w:rPr>
              <w:t>需准备一个单相电压AC 220V 50HZ，最大电流10A的插线板</w:t>
            </w:r>
          </w:p>
          <w:p w14:paraId="52D2D657" w14:textId="77777777" w:rsidR="00DD7AFF" w:rsidRDefault="00000000">
            <w:pPr>
              <w:rPr>
                <w:rFonts w:ascii="宋体" w:eastAsia="宋体" w:hAnsi="宋体" w:cs="宋体"/>
                <w:szCs w:val="21"/>
              </w:rPr>
            </w:pPr>
            <w:r>
              <w:rPr>
                <w:noProof/>
                <w:szCs w:val="21"/>
              </w:rPr>
              <w:drawing>
                <wp:inline distT="0" distB="0" distL="0" distR="0" wp14:anchorId="3203DEB3" wp14:editId="5983465A">
                  <wp:extent cx="844550" cy="650875"/>
                  <wp:effectExtent l="0" t="0" r="12700" b="158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cstate="print"/>
                          <a:stretch>
                            <a:fillRect/>
                          </a:stretch>
                        </pic:blipFill>
                        <pic:spPr>
                          <a:xfrm>
                            <a:off x="0" y="0"/>
                            <a:ext cx="857937" cy="661325"/>
                          </a:xfrm>
                          <a:prstGeom prst="rect">
                            <a:avLst/>
                          </a:prstGeom>
                        </pic:spPr>
                      </pic:pic>
                    </a:graphicData>
                  </a:graphic>
                </wp:inline>
              </w:drawing>
            </w:r>
          </w:p>
        </w:tc>
        <w:tc>
          <w:tcPr>
            <w:tcW w:w="1688" w:type="dxa"/>
          </w:tcPr>
          <w:p w14:paraId="7D75990D" w14:textId="77777777" w:rsidR="00DD7AFF" w:rsidRDefault="00DD7AFF">
            <w:pPr>
              <w:jc w:val="center"/>
              <w:rPr>
                <w:rFonts w:asciiTheme="minorEastAsia" w:hAnsiTheme="minorEastAsia"/>
                <w:szCs w:val="21"/>
              </w:rPr>
            </w:pPr>
          </w:p>
          <w:p w14:paraId="237D7293" w14:textId="77777777" w:rsidR="00DD7AFF" w:rsidRDefault="00DD7AFF">
            <w:pPr>
              <w:jc w:val="center"/>
              <w:rPr>
                <w:rFonts w:asciiTheme="minorEastAsia" w:hAnsiTheme="minorEastAsia"/>
                <w:szCs w:val="21"/>
              </w:rPr>
            </w:pPr>
          </w:p>
          <w:p w14:paraId="1EA125C8" w14:textId="77777777" w:rsidR="00DD7AFF" w:rsidRDefault="00DD7AFF">
            <w:pPr>
              <w:jc w:val="center"/>
              <w:rPr>
                <w:rFonts w:asciiTheme="minorEastAsia" w:hAnsiTheme="minorEastAsia"/>
                <w:szCs w:val="21"/>
              </w:rPr>
            </w:pPr>
          </w:p>
          <w:p w14:paraId="27331BDC" w14:textId="77777777" w:rsidR="00DD7AFF" w:rsidRDefault="00000000">
            <w:pPr>
              <w:jc w:val="center"/>
              <w:rPr>
                <w:rFonts w:ascii="宋体" w:eastAsia="宋体" w:hAnsi="宋体" w:cs="宋体"/>
                <w:szCs w:val="21"/>
              </w:rPr>
            </w:pPr>
            <w:r>
              <w:rPr>
                <w:rFonts w:asciiTheme="minorEastAsia" w:hAnsiTheme="minorEastAsia" w:hint="eastAsia"/>
                <w:szCs w:val="21"/>
              </w:rPr>
              <w:t>客户提供</w:t>
            </w:r>
          </w:p>
        </w:tc>
        <w:tc>
          <w:tcPr>
            <w:tcW w:w="1971" w:type="dxa"/>
          </w:tcPr>
          <w:p w14:paraId="6EC09538" w14:textId="77777777" w:rsidR="00DD7AFF" w:rsidRDefault="00DD7AFF">
            <w:pPr>
              <w:rPr>
                <w:rFonts w:ascii="宋体" w:eastAsia="宋体" w:hAnsi="宋体" w:cs="宋体"/>
                <w:szCs w:val="21"/>
              </w:rPr>
            </w:pPr>
          </w:p>
        </w:tc>
      </w:tr>
      <w:tr w:rsidR="00DD7AFF" w14:paraId="01A72852" w14:textId="77777777">
        <w:tc>
          <w:tcPr>
            <w:tcW w:w="2183" w:type="dxa"/>
            <w:gridSpan w:val="2"/>
            <w:vAlign w:val="center"/>
          </w:tcPr>
          <w:p w14:paraId="6BE409D1" w14:textId="77777777" w:rsidR="00DD7AFF" w:rsidRDefault="00000000">
            <w:pPr>
              <w:jc w:val="center"/>
              <w:rPr>
                <w:rFonts w:ascii="宋体" w:eastAsia="宋体" w:hAnsi="宋体" w:cs="宋体"/>
                <w:szCs w:val="21"/>
              </w:rPr>
            </w:pPr>
            <w:r>
              <w:rPr>
                <w:rFonts w:ascii="宋体" w:eastAsia="宋体" w:hAnsi="宋体" w:cs="宋体" w:hint="eastAsia"/>
                <w:szCs w:val="21"/>
              </w:rPr>
              <w:t>气源</w:t>
            </w:r>
          </w:p>
          <w:p w14:paraId="26597842" w14:textId="77777777" w:rsidR="00DD7AFF" w:rsidRDefault="00000000">
            <w:pPr>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3360" behindDoc="0" locked="0" layoutInCell="1" allowOverlap="1" wp14:anchorId="1C2ED5EC" wp14:editId="4BD16F70">
                  <wp:simplePos x="0" y="0"/>
                  <wp:positionH relativeFrom="column">
                    <wp:posOffset>233680</wp:posOffset>
                  </wp:positionH>
                  <wp:positionV relativeFrom="paragraph">
                    <wp:posOffset>635</wp:posOffset>
                  </wp:positionV>
                  <wp:extent cx="823595" cy="707390"/>
                  <wp:effectExtent l="19050" t="0" r="0" b="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9" cstate="print"/>
                          <a:stretch>
                            <a:fillRect/>
                          </a:stretch>
                        </pic:blipFill>
                        <pic:spPr>
                          <a:xfrm>
                            <a:off x="0" y="0"/>
                            <a:ext cx="823788" cy="707666"/>
                          </a:xfrm>
                          <a:prstGeom prst="rect">
                            <a:avLst/>
                          </a:prstGeom>
                          <a:noFill/>
                          <a:ln>
                            <a:noFill/>
                          </a:ln>
                        </pic:spPr>
                      </pic:pic>
                    </a:graphicData>
                  </a:graphic>
                </wp:anchor>
              </w:drawing>
            </w:r>
          </w:p>
          <w:p w14:paraId="51675404" w14:textId="77777777" w:rsidR="00DD7AFF" w:rsidRDefault="00DD7AFF">
            <w:pPr>
              <w:jc w:val="center"/>
              <w:rPr>
                <w:rFonts w:ascii="宋体" w:eastAsia="宋体" w:hAnsi="宋体" w:cs="宋体"/>
                <w:szCs w:val="21"/>
              </w:rPr>
            </w:pPr>
          </w:p>
          <w:p w14:paraId="040F07B5" w14:textId="77777777" w:rsidR="00DD7AFF" w:rsidRDefault="00DD7AFF">
            <w:pPr>
              <w:jc w:val="center"/>
              <w:rPr>
                <w:rFonts w:ascii="宋体" w:eastAsia="宋体" w:hAnsi="宋体" w:cs="宋体"/>
                <w:szCs w:val="21"/>
              </w:rPr>
            </w:pPr>
          </w:p>
          <w:p w14:paraId="4FA74D98" w14:textId="77777777" w:rsidR="00DD7AFF" w:rsidRDefault="00DD7AFF">
            <w:pPr>
              <w:jc w:val="center"/>
              <w:rPr>
                <w:rFonts w:ascii="宋体" w:eastAsia="宋体" w:hAnsi="宋体" w:cs="宋体"/>
                <w:szCs w:val="21"/>
              </w:rPr>
            </w:pPr>
          </w:p>
        </w:tc>
        <w:tc>
          <w:tcPr>
            <w:tcW w:w="3656" w:type="dxa"/>
            <w:vAlign w:val="center"/>
          </w:tcPr>
          <w:p w14:paraId="6058ABD0" w14:textId="77777777" w:rsidR="00DD7AFF" w:rsidRDefault="00DD7AFF">
            <w:pPr>
              <w:jc w:val="left"/>
              <w:rPr>
                <w:rFonts w:ascii="宋体" w:eastAsia="宋体" w:hAnsi="宋体" w:cs="宋体"/>
                <w:szCs w:val="21"/>
              </w:rPr>
            </w:pPr>
          </w:p>
          <w:p w14:paraId="44C44479" w14:textId="77777777" w:rsidR="00DD7AFF" w:rsidRDefault="00000000">
            <w:pPr>
              <w:jc w:val="left"/>
              <w:rPr>
                <w:rFonts w:ascii="宋体" w:eastAsia="宋体" w:hAnsi="宋体" w:cs="宋体"/>
                <w:szCs w:val="21"/>
              </w:rPr>
            </w:pPr>
            <w:r>
              <w:rPr>
                <w:rFonts w:ascii="宋体" w:eastAsia="宋体" w:hAnsi="宋体" w:cs="宋体" w:hint="eastAsia"/>
                <w:szCs w:val="21"/>
              </w:rPr>
              <w:t>工作气体：需要一瓶40升的工作气体（氩气或氮气）</w:t>
            </w:r>
          </w:p>
          <w:p w14:paraId="38839DBD" w14:textId="77777777" w:rsidR="00DD7AFF" w:rsidRDefault="00DD7AFF">
            <w:pPr>
              <w:jc w:val="left"/>
              <w:rPr>
                <w:rFonts w:ascii="宋体" w:eastAsia="宋体" w:hAnsi="宋体" w:cs="宋体"/>
                <w:szCs w:val="21"/>
              </w:rPr>
            </w:pPr>
          </w:p>
          <w:p w14:paraId="2C4735F3" w14:textId="77777777" w:rsidR="00DD7AFF" w:rsidRDefault="00DD7AFF">
            <w:pPr>
              <w:jc w:val="left"/>
              <w:rPr>
                <w:rFonts w:ascii="宋体" w:eastAsia="宋体" w:hAnsi="宋体" w:cs="宋体"/>
                <w:szCs w:val="21"/>
              </w:rPr>
            </w:pPr>
          </w:p>
        </w:tc>
        <w:tc>
          <w:tcPr>
            <w:tcW w:w="1688" w:type="dxa"/>
            <w:vAlign w:val="center"/>
          </w:tcPr>
          <w:p w14:paraId="42ED8065" w14:textId="77777777" w:rsidR="00DD7AFF" w:rsidRDefault="00000000">
            <w:pPr>
              <w:jc w:val="center"/>
              <w:rPr>
                <w:rFonts w:ascii="宋体" w:eastAsia="宋体" w:hAnsi="宋体" w:cs="宋体"/>
                <w:szCs w:val="21"/>
              </w:rPr>
            </w:pPr>
            <w:r>
              <w:rPr>
                <w:rFonts w:ascii="宋体" w:eastAsia="宋体" w:hAnsi="宋体" w:cs="宋体" w:hint="eastAsia"/>
                <w:szCs w:val="21"/>
              </w:rPr>
              <w:t>客户提供</w:t>
            </w:r>
          </w:p>
        </w:tc>
        <w:tc>
          <w:tcPr>
            <w:tcW w:w="1971" w:type="dxa"/>
            <w:vAlign w:val="center"/>
          </w:tcPr>
          <w:p w14:paraId="2C6389B8" w14:textId="77777777" w:rsidR="00DD7AFF" w:rsidRDefault="00000000">
            <w:pPr>
              <w:jc w:val="center"/>
              <w:rPr>
                <w:rFonts w:ascii="宋体" w:eastAsia="宋体" w:hAnsi="宋体" w:cs="宋体"/>
                <w:szCs w:val="21"/>
              </w:rPr>
            </w:pPr>
            <w:r>
              <w:rPr>
                <w:rFonts w:ascii="宋体" w:eastAsia="宋体" w:hAnsi="宋体" w:cs="宋体" w:hint="eastAsia"/>
                <w:szCs w:val="21"/>
              </w:rPr>
              <w:t>气瓶需配上减压阀，出气口需连接φ6.35的聚</w:t>
            </w:r>
            <w:proofErr w:type="gramStart"/>
            <w:r>
              <w:rPr>
                <w:rFonts w:ascii="宋体" w:eastAsia="宋体" w:hAnsi="宋体" w:cs="宋体" w:hint="eastAsia"/>
                <w:szCs w:val="21"/>
              </w:rPr>
              <w:t>四氟管</w:t>
            </w:r>
            <w:proofErr w:type="gramEnd"/>
          </w:p>
        </w:tc>
      </w:tr>
      <w:tr w:rsidR="00DD7AFF" w14:paraId="053FD4F2" w14:textId="77777777">
        <w:tc>
          <w:tcPr>
            <w:tcW w:w="2183" w:type="dxa"/>
            <w:gridSpan w:val="2"/>
            <w:vAlign w:val="center"/>
          </w:tcPr>
          <w:p w14:paraId="04C2886A" w14:textId="77777777" w:rsidR="00DD7AFF" w:rsidRDefault="00000000">
            <w:pPr>
              <w:jc w:val="center"/>
              <w:rPr>
                <w:rFonts w:ascii="宋体" w:eastAsia="宋体" w:hAnsi="宋体" w:cs="宋体"/>
                <w:szCs w:val="21"/>
              </w:rPr>
            </w:pPr>
            <w:r>
              <w:rPr>
                <w:rFonts w:ascii="宋体" w:eastAsia="宋体" w:hAnsi="宋体" w:cs="宋体" w:hint="eastAsia"/>
                <w:szCs w:val="21"/>
              </w:rPr>
              <w:t>真空系统</w:t>
            </w:r>
          </w:p>
          <w:p w14:paraId="35F80DF2" w14:textId="77777777" w:rsidR="00DD7AFF" w:rsidRDefault="00000000">
            <w:pPr>
              <w:widowControl/>
              <w:jc w:val="cente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5408" behindDoc="0" locked="0" layoutInCell="1" allowOverlap="1" wp14:anchorId="3CACF813" wp14:editId="52B5C951">
                  <wp:simplePos x="0" y="0"/>
                  <wp:positionH relativeFrom="column">
                    <wp:posOffset>18415</wp:posOffset>
                  </wp:positionH>
                  <wp:positionV relativeFrom="paragraph">
                    <wp:posOffset>635</wp:posOffset>
                  </wp:positionV>
                  <wp:extent cx="990600" cy="763270"/>
                  <wp:effectExtent l="0" t="0" r="0" b="17780"/>
                  <wp:wrapNone/>
                  <wp:docPr id="8" name="图片 3" descr="C:\Users\Administrator\AppData\Roaming\Tencent\Users\2880135219\QQEIM\WinTemp\RichOle\(447UOJ[W7VI`{E6R]YF_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C:\Users\Administrator\AppData\Roaming\Tencent\Users\2880135219\QQEIM\WinTemp\RichOle\(447UOJ[W7VI`{E6R]YF_ZA.png"/>
                          <pic:cNvPicPr>
                            <a:picLocks noChangeAspect="1" noChangeArrowheads="1"/>
                          </pic:cNvPicPr>
                        </pic:nvPicPr>
                        <pic:blipFill>
                          <a:blip r:embed="rId10" cstate="print"/>
                          <a:srcRect/>
                          <a:stretch>
                            <a:fillRect/>
                          </a:stretch>
                        </pic:blipFill>
                        <pic:spPr>
                          <a:xfrm>
                            <a:off x="0" y="0"/>
                            <a:ext cx="990600" cy="763270"/>
                          </a:xfrm>
                          <a:prstGeom prst="rect">
                            <a:avLst/>
                          </a:prstGeom>
                          <a:noFill/>
                          <a:ln w="9525">
                            <a:noFill/>
                            <a:miter lim="800000"/>
                            <a:headEnd/>
                            <a:tailEnd/>
                          </a:ln>
                        </pic:spPr>
                      </pic:pic>
                    </a:graphicData>
                  </a:graphic>
                </wp:anchor>
              </w:drawing>
            </w:r>
          </w:p>
          <w:p w14:paraId="083BCE2C" w14:textId="77777777" w:rsidR="00DD7AFF" w:rsidRDefault="00DD7AFF">
            <w:pPr>
              <w:widowControl/>
              <w:jc w:val="center"/>
              <w:rPr>
                <w:rFonts w:ascii="宋体" w:eastAsia="宋体" w:hAnsi="宋体" w:cs="宋体"/>
                <w:szCs w:val="21"/>
              </w:rPr>
            </w:pPr>
          </w:p>
          <w:p w14:paraId="79612C9F" w14:textId="77777777" w:rsidR="00DD7AFF" w:rsidRDefault="00DD7AFF">
            <w:pPr>
              <w:widowControl/>
              <w:jc w:val="center"/>
              <w:rPr>
                <w:rFonts w:ascii="宋体" w:eastAsia="宋体" w:hAnsi="宋体" w:cs="宋体"/>
                <w:szCs w:val="21"/>
              </w:rPr>
            </w:pPr>
          </w:p>
          <w:p w14:paraId="1FF9CA46" w14:textId="77777777" w:rsidR="00DD7AFF" w:rsidRDefault="00DD7AFF">
            <w:pPr>
              <w:jc w:val="center"/>
              <w:rPr>
                <w:rFonts w:ascii="宋体" w:eastAsia="宋体" w:hAnsi="宋体" w:cs="宋体"/>
                <w:szCs w:val="21"/>
              </w:rPr>
            </w:pPr>
          </w:p>
        </w:tc>
        <w:tc>
          <w:tcPr>
            <w:tcW w:w="3656" w:type="dxa"/>
            <w:vAlign w:val="center"/>
          </w:tcPr>
          <w:p w14:paraId="4CD1924E" w14:textId="77777777" w:rsidR="00DD7AFF" w:rsidRDefault="00000000">
            <w:pPr>
              <w:jc w:val="left"/>
              <w:rPr>
                <w:rFonts w:ascii="宋体" w:eastAsia="宋体" w:hAnsi="宋体" w:cs="宋体"/>
                <w:szCs w:val="21"/>
              </w:rPr>
            </w:pPr>
            <w:r>
              <w:rPr>
                <w:rFonts w:ascii="宋体" w:eastAsia="宋体" w:hAnsi="宋体" w:cs="宋体" w:hint="eastAsia"/>
                <w:szCs w:val="21"/>
              </w:rPr>
              <w:t>准备波纹管、KF25卡</w:t>
            </w:r>
            <w:proofErr w:type="gramStart"/>
            <w:r>
              <w:rPr>
                <w:rFonts w:ascii="宋体" w:eastAsia="宋体" w:hAnsi="宋体" w:cs="宋体" w:hint="eastAsia"/>
                <w:szCs w:val="21"/>
              </w:rPr>
              <w:t>箍</w:t>
            </w:r>
            <w:proofErr w:type="gramEnd"/>
          </w:p>
          <w:p w14:paraId="1EE6A0FD" w14:textId="77777777" w:rsidR="00DD7AFF" w:rsidRDefault="00DD7AFF">
            <w:pPr>
              <w:jc w:val="left"/>
              <w:rPr>
                <w:rFonts w:ascii="宋体" w:eastAsia="宋体" w:hAnsi="宋体" w:cs="宋体"/>
                <w:szCs w:val="21"/>
              </w:rPr>
            </w:pPr>
          </w:p>
          <w:p w14:paraId="10BADDE8" w14:textId="77777777" w:rsidR="00DD7AFF" w:rsidRDefault="00DD7AFF">
            <w:pPr>
              <w:jc w:val="left"/>
              <w:rPr>
                <w:rFonts w:ascii="宋体" w:eastAsia="宋体" w:hAnsi="宋体" w:cs="宋体"/>
                <w:szCs w:val="21"/>
              </w:rPr>
            </w:pPr>
          </w:p>
          <w:p w14:paraId="6BDFD882" w14:textId="77777777" w:rsidR="00DD7AFF" w:rsidRDefault="00DD7AFF">
            <w:pPr>
              <w:jc w:val="left"/>
              <w:rPr>
                <w:rFonts w:ascii="宋体" w:eastAsia="宋体" w:hAnsi="宋体" w:cs="宋体"/>
                <w:szCs w:val="21"/>
              </w:rPr>
            </w:pPr>
          </w:p>
          <w:p w14:paraId="0581DB28" w14:textId="77777777" w:rsidR="00DD7AFF" w:rsidRDefault="00DD7AFF">
            <w:pPr>
              <w:jc w:val="left"/>
              <w:rPr>
                <w:rFonts w:ascii="宋体" w:eastAsia="宋体" w:hAnsi="宋体" w:cs="宋体"/>
                <w:szCs w:val="21"/>
              </w:rPr>
            </w:pPr>
          </w:p>
        </w:tc>
        <w:tc>
          <w:tcPr>
            <w:tcW w:w="1688" w:type="dxa"/>
            <w:vAlign w:val="center"/>
          </w:tcPr>
          <w:p w14:paraId="61C13E9C" w14:textId="77777777" w:rsidR="00DD7AFF" w:rsidRDefault="00000000">
            <w:pPr>
              <w:jc w:val="center"/>
              <w:rPr>
                <w:rFonts w:ascii="宋体" w:eastAsia="宋体" w:hAnsi="宋体" w:cs="宋体"/>
                <w:szCs w:val="21"/>
              </w:rPr>
            </w:pPr>
            <w:r>
              <w:rPr>
                <w:rFonts w:ascii="宋体" w:eastAsia="宋体" w:hAnsi="宋体" w:cs="宋体" w:hint="eastAsia"/>
                <w:szCs w:val="21"/>
              </w:rPr>
              <w:t>客户选配</w:t>
            </w:r>
          </w:p>
        </w:tc>
        <w:tc>
          <w:tcPr>
            <w:tcW w:w="1971" w:type="dxa"/>
            <w:vAlign w:val="center"/>
          </w:tcPr>
          <w:p w14:paraId="4D8BBF89" w14:textId="77777777" w:rsidR="00DD7AFF" w:rsidRDefault="00DD7AFF">
            <w:pPr>
              <w:jc w:val="center"/>
              <w:rPr>
                <w:rFonts w:ascii="宋体" w:eastAsia="宋体" w:hAnsi="宋体" w:cs="宋体"/>
                <w:szCs w:val="21"/>
              </w:rPr>
            </w:pPr>
          </w:p>
        </w:tc>
      </w:tr>
    </w:tbl>
    <w:p w14:paraId="7CD90A26" w14:textId="77777777" w:rsidR="00DD7AFF" w:rsidRDefault="00DD7AFF">
      <w:pPr>
        <w:ind w:firstLineChars="845" w:firstLine="3054"/>
        <w:rPr>
          <w:rFonts w:ascii="宋体" w:hAnsi="宋体"/>
          <w:b/>
          <w:sz w:val="36"/>
          <w:szCs w:val="36"/>
        </w:rPr>
      </w:pPr>
    </w:p>
    <w:sectPr w:rsidR="00DD7AFF">
      <w:headerReference w:type="even" r:id="rId11"/>
      <w:headerReference w:type="default" r:id="rId12"/>
      <w:footerReference w:type="default" r:id="rId13"/>
      <w:head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479C" w14:textId="77777777" w:rsidR="000B6165" w:rsidRDefault="000B6165">
      <w:r>
        <w:separator/>
      </w:r>
    </w:p>
  </w:endnote>
  <w:endnote w:type="continuationSeparator" w:id="0">
    <w:p w14:paraId="582E7565" w14:textId="77777777" w:rsidR="000B6165" w:rsidRDefault="000B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5AFA" w14:textId="77777777" w:rsidR="00DD7AFF" w:rsidRDefault="00000000">
    <w:pPr>
      <w:pStyle w:val="a5"/>
      <w:rPr>
        <w:b/>
      </w:rPr>
    </w:pPr>
    <w:r>
      <w:rPr>
        <w:noProof/>
      </w:rPr>
      <mc:AlternateContent>
        <mc:Choice Requires="wps">
          <w:drawing>
            <wp:anchor distT="0" distB="0" distL="114300" distR="114300" simplePos="0" relativeHeight="251662336" behindDoc="0" locked="0" layoutInCell="1" allowOverlap="1" wp14:anchorId="75963B06" wp14:editId="1F634C18">
              <wp:simplePos x="0" y="0"/>
              <wp:positionH relativeFrom="column">
                <wp:posOffset>134620</wp:posOffset>
              </wp:positionH>
              <wp:positionV relativeFrom="paragraph">
                <wp:posOffset>-74930</wp:posOffset>
              </wp:positionV>
              <wp:extent cx="5000625" cy="0"/>
              <wp:effectExtent l="0" t="0" r="0" b="0"/>
              <wp:wrapNone/>
              <wp:docPr id="11" name="自选图形 10"/>
              <wp:cNvGraphicFramePr/>
              <a:graphic xmlns:a="http://schemas.openxmlformats.org/drawingml/2006/main">
                <a:graphicData uri="http://schemas.microsoft.com/office/word/2010/wordprocessingShape">
                  <wps:wsp>
                    <wps:cNvCnPr/>
                    <wps:spPr>
                      <a:xfrm>
                        <a:off x="0" y="0"/>
                        <a:ext cx="5000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27C934C" id="_x0000_t32" coordsize="21600,21600" o:spt="32" o:oned="t" path="m,l21600,21600e" filled="f">
              <v:path arrowok="t" fillok="f" o:connecttype="none"/>
              <o:lock v:ext="edit" shapetype="t"/>
            </v:shapetype>
            <v:shape id="自选图形 10" o:spid="_x0000_s1026" type="#_x0000_t32" style="position:absolute;left:0;text-align:left;margin-left:10.6pt;margin-top:-5.9pt;width:393.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"/>
          </w:pict>
        </mc:Fallback>
      </mc:AlternateContent>
    </w:r>
    <w:r>
      <w:rPr>
        <w:rFonts w:hint="eastAsia"/>
        <w:b/>
      </w:rPr>
      <w:t xml:space="preserve">                                    </w:t>
    </w:r>
    <w:r>
      <w:rPr>
        <w:b/>
      </w:rPr>
      <w:t>科学领航，技术</w:t>
    </w:r>
    <w:r>
      <w:rPr>
        <w:rFonts w:hint="eastAsia"/>
        <w:b/>
      </w:rPr>
      <w:t>结</w:t>
    </w:r>
    <w:r>
      <w:rPr>
        <w:b/>
      </w:rPr>
      <w:t>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6796C" w14:textId="77777777" w:rsidR="000B6165" w:rsidRDefault="000B6165">
      <w:r>
        <w:separator/>
      </w:r>
    </w:p>
  </w:footnote>
  <w:footnote w:type="continuationSeparator" w:id="0">
    <w:p w14:paraId="7B29721F" w14:textId="77777777" w:rsidR="000B6165" w:rsidRDefault="000B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1C8" w14:textId="77777777" w:rsidR="00DD7AFF"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B666" w14:textId="77777777" w:rsidR="00DD7AFF" w:rsidRDefault="00000000">
    <w:pPr>
      <w:pStyle w:val="a7"/>
      <w:rPr>
        <w:b/>
        <w:color w:val="1F497D" w:themeColor="text2"/>
        <w:sz w:val="21"/>
        <w:szCs w:val="21"/>
      </w:rPr>
    </w:pPr>
    <w:r>
      <w:rPr>
        <w:rFonts w:hint="eastAsia"/>
        <w:b/>
        <w:noProof/>
        <w:color w:val="1F497D" w:themeColor="text2"/>
        <w:sz w:val="21"/>
        <w:szCs w:val="21"/>
      </w:rPr>
      <w:drawing>
        <wp:anchor distT="0" distB="0" distL="114300" distR="114300" simplePos="0" relativeHeight="251659264" behindDoc="0" locked="0" layoutInCell="1" allowOverlap="1" wp14:anchorId="0CD936E3" wp14:editId="041B65C1">
          <wp:simplePos x="0" y="0"/>
          <wp:positionH relativeFrom="column">
            <wp:posOffset>66675</wp:posOffset>
          </wp:positionH>
          <wp:positionV relativeFrom="paragraph">
            <wp:posOffset>-35560</wp:posOffset>
          </wp:positionV>
          <wp:extent cx="1381125" cy="361950"/>
          <wp:effectExtent l="19050" t="0" r="9525" b="0"/>
          <wp:wrapNone/>
          <wp:docPr id="3" name="图片 1" descr="C:\Users\ADMINI~1\AppData\Local\Temp\WeChat Files\f5feeaa3f3a5bca1ebfa0f0afeee1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1\AppData\Local\Temp\WeChat Files\f5feeaa3f3a5bca1ebfa0f0afeee1fa.jpg"/>
                  <pic:cNvPicPr>
                    <a:picLocks noChangeAspect="1" noChangeArrowheads="1"/>
                  </pic:cNvPicPr>
                </pic:nvPicPr>
                <pic:blipFill>
                  <a:blip r:embed="rId1"/>
                  <a:srcRect/>
                  <a:stretch>
                    <a:fillRect/>
                  </a:stretch>
                </pic:blipFill>
                <pic:spPr>
                  <a:xfrm>
                    <a:off x="0" y="0"/>
                    <a:ext cx="1381125" cy="361950"/>
                  </a:xfrm>
                  <a:prstGeom prst="rect">
                    <a:avLst/>
                  </a:prstGeom>
                  <a:noFill/>
                  <a:ln w="9525">
                    <a:noFill/>
                    <a:miter lim="800000"/>
                    <a:headEnd/>
                    <a:tailEnd/>
                  </a:ln>
                </pic:spPr>
              </pic:pic>
            </a:graphicData>
          </a:graphic>
        </wp:anchor>
      </w:drawing>
    </w:r>
    <w:r>
      <w:rPr>
        <w:rFonts w:hint="eastAsia"/>
        <w:b/>
        <w:color w:val="1F497D" w:themeColor="text2"/>
        <w:sz w:val="21"/>
        <w:szCs w:val="21"/>
      </w:rPr>
      <w:t xml:space="preserve">                HE FEI KE JING MATERIALS TECHNOLOGY </w:t>
    </w:r>
    <w:proofErr w:type="gramStart"/>
    <w:r>
      <w:rPr>
        <w:rFonts w:hint="eastAsia"/>
        <w:b/>
        <w:color w:val="1F497D" w:themeColor="text2"/>
        <w:sz w:val="21"/>
        <w:szCs w:val="21"/>
      </w:rPr>
      <w:t>CO.,LTD</w:t>
    </w:r>
    <w:proofErr w:type="gramEnd"/>
  </w:p>
  <w:p w14:paraId="1B8F441E" w14:textId="77777777" w:rsidR="00DD7AFF" w:rsidRDefault="00000000">
    <w:pPr>
      <w:pStyle w:val="a7"/>
      <w:rPr>
        <w:shd w:val="pct10" w:color="auto" w:fill="FFFFFF"/>
      </w:rPr>
    </w:pPr>
    <w:r>
      <w:rPr>
        <w:b/>
        <w:color w:val="1F497D" w:themeColor="text2"/>
        <w:sz w:val="21"/>
        <w:szCs w:val="21"/>
      </w:rPr>
      <w:pict w14:anchorId="2A1B5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9085" o:spid="_x0000_s1033" type="#_x0000_t136" style="position:absolute;left:0;text-align:left;margin-left:0;margin-top:0;width:468.4pt;height:117.1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合肥科晶"/>
          <w10:wrap anchorx="margin" anchory="margin"/>
        </v:shape>
      </w:pict>
    </w:r>
    <w:r>
      <w:rPr>
        <w:rFonts w:hint="eastAsia"/>
        <w:b/>
        <w:color w:val="1F497D" w:themeColor="text2"/>
        <w:sz w:val="21"/>
        <w:szCs w:val="21"/>
      </w:rPr>
      <w:t xml:space="preserve">                </w:t>
    </w:r>
    <w:r>
      <w:rPr>
        <w:b/>
        <w:color w:val="1F497D" w:themeColor="text2"/>
        <w:sz w:val="21"/>
        <w:szCs w:val="21"/>
      </w:rPr>
      <w:t>合肥科晶材料技术有限公司</w:t>
    </w:r>
    <w:r>
      <w:rPr>
        <w:rFonts w:hint="eastAsia"/>
        <w:b/>
        <w:color w:val="1F497D" w:themeColor="text2"/>
        <w:sz w:val="21"/>
        <w:szCs w:val="21"/>
      </w:rPr>
      <w:t xml:space="preserve">   www.kjmti.com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9985" w14:textId="77777777" w:rsidR="00DD7AFF" w:rsidRDefault="00000000">
    <w:pPr>
      <w:pStyle w:val="a7"/>
    </w:pPr>
    <w:r>
      <w:pict w14:anchorId="3F6AF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9084" o:spid="_x0000_s1032" type="#_x0000_t136" style="position:absolute;left:0;text-align:left;margin-left:0;margin-top:0;width:468.4pt;height:117.1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合肥科晶"/>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3NTdkMjI5ZmZjYzRjOWNiMTdlODg0MmEyNTcyMWQifQ=="/>
  </w:docVars>
  <w:rsids>
    <w:rsidRoot w:val="00C501B4"/>
    <w:rsid w:val="0003404B"/>
    <w:rsid w:val="00055682"/>
    <w:rsid w:val="00066219"/>
    <w:rsid w:val="00066293"/>
    <w:rsid w:val="000725E7"/>
    <w:rsid w:val="000A0B52"/>
    <w:rsid w:val="000B5983"/>
    <w:rsid w:val="000B6165"/>
    <w:rsid w:val="000D4FC1"/>
    <w:rsid w:val="000E50EA"/>
    <w:rsid w:val="00103148"/>
    <w:rsid w:val="00107BE1"/>
    <w:rsid w:val="00124B8D"/>
    <w:rsid w:val="0013671E"/>
    <w:rsid w:val="00172042"/>
    <w:rsid w:val="00192325"/>
    <w:rsid w:val="001C4D4B"/>
    <w:rsid w:val="00224E6A"/>
    <w:rsid w:val="00232160"/>
    <w:rsid w:val="002449E5"/>
    <w:rsid w:val="002757A9"/>
    <w:rsid w:val="00287D24"/>
    <w:rsid w:val="00302011"/>
    <w:rsid w:val="003355C9"/>
    <w:rsid w:val="00380C59"/>
    <w:rsid w:val="003A3CCB"/>
    <w:rsid w:val="003D53A4"/>
    <w:rsid w:val="003F1FB3"/>
    <w:rsid w:val="003F5ECA"/>
    <w:rsid w:val="004002E8"/>
    <w:rsid w:val="004012EF"/>
    <w:rsid w:val="00406DD5"/>
    <w:rsid w:val="00415A3B"/>
    <w:rsid w:val="00465B1B"/>
    <w:rsid w:val="00474F36"/>
    <w:rsid w:val="00481453"/>
    <w:rsid w:val="00481F3A"/>
    <w:rsid w:val="00482B95"/>
    <w:rsid w:val="0048713A"/>
    <w:rsid w:val="004A02EF"/>
    <w:rsid w:val="004C55FC"/>
    <w:rsid w:val="004E599E"/>
    <w:rsid w:val="004F0CB4"/>
    <w:rsid w:val="004F7A7B"/>
    <w:rsid w:val="00504D5C"/>
    <w:rsid w:val="005142D5"/>
    <w:rsid w:val="00532256"/>
    <w:rsid w:val="00542010"/>
    <w:rsid w:val="00542256"/>
    <w:rsid w:val="00595D5D"/>
    <w:rsid w:val="005B7B9D"/>
    <w:rsid w:val="005D35B9"/>
    <w:rsid w:val="005D7F13"/>
    <w:rsid w:val="006045C8"/>
    <w:rsid w:val="00604CFF"/>
    <w:rsid w:val="00607F55"/>
    <w:rsid w:val="00620E95"/>
    <w:rsid w:val="00623234"/>
    <w:rsid w:val="006233AB"/>
    <w:rsid w:val="00647033"/>
    <w:rsid w:val="006654BC"/>
    <w:rsid w:val="00667E4C"/>
    <w:rsid w:val="00691455"/>
    <w:rsid w:val="006F11E0"/>
    <w:rsid w:val="006F51F1"/>
    <w:rsid w:val="00701AD1"/>
    <w:rsid w:val="00706224"/>
    <w:rsid w:val="00720396"/>
    <w:rsid w:val="0072440D"/>
    <w:rsid w:val="0073417C"/>
    <w:rsid w:val="00734861"/>
    <w:rsid w:val="007A5407"/>
    <w:rsid w:val="007D1C89"/>
    <w:rsid w:val="00805709"/>
    <w:rsid w:val="008061D5"/>
    <w:rsid w:val="008C289C"/>
    <w:rsid w:val="008D2401"/>
    <w:rsid w:val="008E0868"/>
    <w:rsid w:val="009106B0"/>
    <w:rsid w:val="00911ABF"/>
    <w:rsid w:val="009156BE"/>
    <w:rsid w:val="009463A5"/>
    <w:rsid w:val="009477BD"/>
    <w:rsid w:val="009C310D"/>
    <w:rsid w:val="009E76F0"/>
    <w:rsid w:val="009F3030"/>
    <w:rsid w:val="00A06062"/>
    <w:rsid w:val="00A30C40"/>
    <w:rsid w:val="00A403CC"/>
    <w:rsid w:val="00A66982"/>
    <w:rsid w:val="00AA7FC2"/>
    <w:rsid w:val="00AC13D9"/>
    <w:rsid w:val="00AC7EF0"/>
    <w:rsid w:val="00AE6044"/>
    <w:rsid w:val="00B04CB6"/>
    <w:rsid w:val="00B15D32"/>
    <w:rsid w:val="00B314B9"/>
    <w:rsid w:val="00B51F0F"/>
    <w:rsid w:val="00BC50A0"/>
    <w:rsid w:val="00BC7588"/>
    <w:rsid w:val="00BC75FE"/>
    <w:rsid w:val="00C12B91"/>
    <w:rsid w:val="00C13E74"/>
    <w:rsid w:val="00C15135"/>
    <w:rsid w:val="00C21D47"/>
    <w:rsid w:val="00C24BEA"/>
    <w:rsid w:val="00C403EB"/>
    <w:rsid w:val="00C47A33"/>
    <w:rsid w:val="00C501B4"/>
    <w:rsid w:val="00C5651E"/>
    <w:rsid w:val="00C72401"/>
    <w:rsid w:val="00C84BD5"/>
    <w:rsid w:val="00C9171B"/>
    <w:rsid w:val="00CA05C0"/>
    <w:rsid w:val="00CA1C0A"/>
    <w:rsid w:val="00CB0D91"/>
    <w:rsid w:val="00CB378C"/>
    <w:rsid w:val="00CC0314"/>
    <w:rsid w:val="00CC78DE"/>
    <w:rsid w:val="00CC7A9E"/>
    <w:rsid w:val="00CE4700"/>
    <w:rsid w:val="00CF3A61"/>
    <w:rsid w:val="00CF7DEE"/>
    <w:rsid w:val="00D17B49"/>
    <w:rsid w:val="00D37D87"/>
    <w:rsid w:val="00D537FF"/>
    <w:rsid w:val="00D6200E"/>
    <w:rsid w:val="00D76256"/>
    <w:rsid w:val="00D86E18"/>
    <w:rsid w:val="00DC15A8"/>
    <w:rsid w:val="00DC2E02"/>
    <w:rsid w:val="00DC3AEF"/>
    <w:rsid w:val="00DD00B7"/>
    <w:rsid w:val="00DD740B"/>
    <w:rsid w:val="00DD7AFF"/>
    <w:rsid w:val="00E031AC"/>
    <w:rsid w:val="00E34B17"/>
    <w:rsid w:val="00E34D04"/>
    <w:rsid w:val="00E70BF4"/>
    <w:rsid w:val="00E76059"/>
    <w:rsid w:val="00E84E4B"/>
    <w:rsid w:val="00EA4F5C"/>
    <w:rsid w:val="00F13159"/>
    <w:rsid w:val="00F166C6"/>
    <w:rsid w:val="00F477D1"/>
    <w:rsid w:val="00F63BCB"/>
    <w:rsid w:val="00F674AE"/>
    <w:rsid w:val="00F834E7"/>
    <w:rsid w:val="00F94C3B"/>
    <w:rsid w:val="00FA6127"/>
    <w:rsid w:val="00FA7F92"/>
    <w:rsid w:val="00FC2FDB"/>
    <w:rsid w:val="00FD17D3"/>
    <w:rsid w:val="01B71398"/>
    <w:rsid w:val="03237D85"/>
    <w:rsid w:val="0563090D"/>
    <w:rsid w:val="085223DE"/>
    <w:rsid w:val="094B251D"/>
    <w:rsid w:val="0ACB2F54"/>
    <w:rsid w:val="12D44C9E"/>
    <w:rsid w:val="12EC7714"/>
    <w:rsid w:val="149E553A"/>
    <w:rsid w:val="15A6296A"/>
    <w:rsid w:val="1787524F"/>
    <w:rsid w:val="18940941"/>
    <w:rsid w:val="1A044015"/>
    <w:rsid w:val="1A5F57ED"/>
    <w:rsid w:val="1BD56852"/>
    <w:rsid w:val="1C773C9F"/>
    <w:rsid w:val="1F282554"/>
    <w:rsid w:val="21014944"/>
    <w:rsid w:val="272D25E6"/>
    <w:rsid w:val="28141D72"/>
    <w:rsid w:val="2A994A57"/>
    <w:rsid w:val="2E620E5D"/>
    <w:rsid w:val="2FC260AC"/>
    <w:rsid w:val="31B94762"/>
    <w:rsid w:val="32042BC2"/>
    <w:rsid w:val="33DA6B23"/>
    <w:rsid w:val="34717111"/>
    <w:rsid w:val="34745876"/>
    <w:rsid w:val="35415E19"/>
    <w:rsid w:val="3609758F"/>
    <w:rsid w:val="37CD130A"/>
    <w:rsid w:val="38C404F8"/>
    <w:rsid w:val="3AEB7A79"/>
    <w:rsid w:val="3BFA72BE"/>
    <w:rsid w:val="3C6F2659"/>
    <w:rsid w:val="3CD15B81"/>
    <w:rsid w:val="3E2D08D3"/>
    <w:rsid w:val="3E311322"/>
    <w:rsid w:val="3E8A599F"/>
    <w:rsid w:val="3ED27527"/>
    <w:rsid w:val="3F0B0303"/>
    <w:rsid w:val="3F957B8F"/>
    <w:rsid w:val="3FAA42E4"/>
    <w:rsid w:val="3FC04392"/>
    <w:rsid w:val="404A00DF"/>
    <w:rsid w:val="40921610"/>
    <w:rsid w:val="43440F2C"/>
    <w:rsid w:val="45572E05"/>
    <w:rsid w:val="45AD1936"/>
    <w:rsid w:val="45DA3B61"/>
    <w:rsid w:val="465404F1"/>
    <w:rsid w:val="46604489"/>
    <w:rsid w:val="47D24D0F"/>
    <w:rsid w:val="48AD011A"/>
    <w:rsid w:val="4A5325B4"/>
    <w:rsid w:val="4B831C68"/>
    <w:rsid w:val="4CC50B32"/>
    <w:rsid w:val="4CD81BD5"/>
    <w:rsid w:val="4D9D6FEF"/>
    <w:rsid w:val="4F7C70C8"/>
    <w:rsid w:val="52FE3BEC"/>
    <w:rsid w:val="56A476A7"/>
    <w:rsid w:val="56AC09C4"/>
    <w:rsid w:val="56C61BC6"/>
    <w:rsid w:val="580A75B8"/>
    <w:rsid w:val="5B454209"/>
    <w:rsid w:val="5C4A309D"/>
    <w:rsid w:val="5E0700FD"/>
    <w:rsid w:val="5F1C69F1"/>
    <w:rsid w:val="61714E31"/>
    <w:rsid w:val="64C66840"/>
    <w:rsid w:val="6830355A"/>
    <w:rsid w:val="68435FE1"/>
    <w:rsid w:val="6A785524"/>
    <w:rsid w:val="6AD01723"/>
    <w:rsid w:val="6B5E07F3"/>
    <w:rsid w:val="6D487572"/>
    <w:rsid w:val="705E627C"/>
    <w:rsid w:val="74F54C93"/>
    <w:rsid w:val="76AA29C3"/>
    <w:rsid w:val="76DA2301"/>
    <w:rsid w:val="7C165B62"/>
    <w:rsid w:val="7C47141B"/>
    <w:rsid w:val="7CF26BE0"/>
    <w:rsid w:val="7D9853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0292E93"/>
  <w15:docId w15:val="{80FA1CA7-FAB6-4166-ABD2-7FA51EB5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Autospacing="1" w:afterAutospacing="1"/>
      <w:jc w:val="left"/>
    </w:pPr>
    <w:rPr>
      <w:rFonts w:ascii="宋体" w:hAnsi="宋体"/>
      <w:kern w:val="0"/>
      <w:sz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Pr>
      <w:b/>
      <w:bCs/>
    </w:rPr>
  </w:style>
  <w:style w:type="character" w:styleId="ac">
    <w:name w:val="Hyperlink"/>
    <w:basedOn w:val="a0"/>
    <w:qFormat/>
    <w:rPr>
      <w:color w:val="0000FF"/>
      <w:u w:val="single"/>
    </w:rPr>
  </w:style>
  <w:style w:type="paragraph" w:styleId="ad">
    <w:name w:val="Intense Quote"/>
    <w:basedOn w:val="a"/>
    <w:next w:val="a"/>
    <w:link w:val="a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e">
    <w:name w:val="明显引用 字符"/>
    <w:basedOn w:val="a0"/>
    <w:link w:val="ad"/>
    <w:uiPriority w:val="30"/>
    <w:qFormat/>
    <w:rPr>
      <w:b/>
      <w:bCs/>
      <w:i/>
      <w:iCs/>
      <w:color w:val="4F81BD" w:themeColor="accent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f">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7"/>
    <customShpInfo spid="_x0000_s205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Company>china</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zifan</cp:lastModifiedBy>
  <cp:revision>4</cp:revision>
  <dcterms:created xsi:type="dcterms:W3CDTF">2023-07-11T05:45:00Z</dcterms:created>
  <dcterms:modified xsi:type="dcterms:W3CDTF">2023-07-11T05:46:00Z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C2D51880529248469963181D21DE6EB4</vt:lpwstr>
  </property>
</Properties>
</file>